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8D" w:rsidRDefault="00B61561" w:rsidP="00B61561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407E66">
        <w:rPr>
          <w:b/>
          <w:caps/>
        </w:rPr>
        <w:t xml:space="preserve">результатЫ самообследования </w:t>
      </w:r>
      <w:r w:rsidRPr="00407E66">
        <w:rPr>
          <w:b/>
        </w:rPr>
        <w:t xml:space="preserve">МКОО ДО ДЮЦ «Факел» </w:t>
      </w:r>
      <w:proofErr w:type="spellStart"/>
      <w:r w:rsidRPr="00407E66">
        <w:rPr>
          <w:b/>
        </w:rPr>
        <w:t>пгт</w:t>
      </w:r>
      <w:proofErr w:type="spellEnd"/>
      <w:r w:rsidRPr="00407E66">
        <w:rPr>
          <w:b/>
        </w:rPr>
        <w:t xml:space="preserve"> Н</w:t>
      </w:r>
      <w:r>
        <w:rPr>
          <w:b/>
        </w:rPr>
        <w:t xml:space="preserve">агорск Кировской области </w:t>
      </w:r>
    </w:p>
    <w:p w:rsidR="00B61561" w:rsidRPr="00407E66" w:rsidRDefault="003B17F7" w:rsidP="00B61561">
      <w:pPr>
        <w:pStyle w:val="ad"/>
        <w:spacing w:before="0" w:beforeAutospacing="0" w:after="0" w:afterAutospacing="0"/>
        <w:ind w:firstLine="709"/>
        <w:jc w:val="center"/>
        <w:rPr>
          <w:b/>
          <w:caps/>
        </w:rPr>
      </w:pPr>
      <w:r>
        <w:rPr>
          <w:b/>
        </w:rPr>
        <w:t>за 2</w:t>
      </w:r>
      <w:bookmarkStart w:id="0" w:name="_GoBack"/>
      <w:bookmarkEnd w:id="0"/>
      <w:r>
        <w:rPr>
          <w:b/>
        </w:rPr>
        <w:t>022</w:t>
      </w:r>
      <w:r w:rsidR="00727B8D">
        <w:rPr>
          <w:b/>
        </w:rPr>
        <w:t>-202</w:t>
      </w:r>
      <w:r>
        <w:rPr>
          <w:b/>
        </w:rPr>
        <w:t>3</w:t>
      </w:r>
      <w:r w:rsidR="00B61561" w:rsidRPr="00407E66">
        <w:rPr>
          <w:b/>
        </w:rPr>
        <w:t xml:space="preserve"> учебный год</w:t>
      </w:r>
    </w:p>
    <w:p w:rsidR="00B61561" w:rsidRPr="00407E66" w:rsidRDefault="00B61561" w:rsidP="00B61561">
      <w:pPr>
        <w:pStyle w:val="ad"/>
        <w:spacing w:before="0" w:beforeAutospacing="0" w:after="0" w:afterAutospacing="0"/>
        <w:ind w:firstLine="709"/>
        <w:jc w:val="center"/>
        <w:rPr>
          <w:b/>
        </w:rPr>
      </w:pPr>
    </w:p>
    <w:p w:rsidR="00B61561" w:rsidRPr="00407E66" w:rsidRDefault="00B61561" w:rsidP="00B61561">
      <w:pPr>
        <w:pStyle w:val="001-"/>
      </w:pPr>
      <w:r w:rsidRPr="00407E66">
        <w:t>Общие сведения об образовательном учреждении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0"/>
      </w:tblGrid>
      <w:tr w:rsidR="00B61561" w:rsidRPr="00407E66" w:rsidTr="00231EB2">
        <w:tc>
          <w:tcPr>
            <w:tcW w:w="5000" w:type="pct"/>
            <w:shd w:val="clear" w:color="auto" w:fill="auto"/>
          </w:tcPr>
          <w:p w:rsidR="00B61561" w:rsidRPr="00407E66" w:rsidRDefault="00B61561" w:rsidP="00231EB2">
            <w:pPr>
              <w:pStyle w:val="ad"/>
              <w:spacing w:before="0" w:beforeAutospacing="0" w:after="0" w:afterAutospacing="0"/>
              <w:rPr>
                <w:rStyle w:val="ae"/>
              </w:rPr>
            </w:pPr>
            <w:r w:rsidRPr="00407E66">
              <w:rPr>
                <w:rStyle w:val="ae"/>
              </w:rPr>
              <w:t xml:space="preserve">1.1. Полное наименование образовательного учреждения в соответствии с уставом: </w:t>
            </w:r>
            <w:r w:rsidRPr="00407E66">
              <w:rPr>
                <w:rStyle w:val="ae"/>
                <w:b w:val="0"/>
              </w:rPr>
              <w:t xml:space="preserve">Муниципальная казенная образовательная организация дополнительного образования детско-юношеский центр «Факел» </w:t>
            </w:r>
            <w:proofErr w:type="spellStart"/>
            <w:r w:rsidRPr="00407E66">
              <w:rPr>
                <w:rStyle w:val="ae"/>
                <w:b w:val="0"/>
              </w:rPr>
              <w:t>пгт</w:t>
            </w:r>
            <w:proofErr w:type="spellEnd"/>
            <w:r w:rsidRPr="00407E66">
              <w:rPr>
                <w:rStyle w:val="ae"/>
                <w:b w:val="0"/>
              </w:rPr>
              <w:t xml:space="preserve"> Нагорск Кировской области</w:t>
            </w:r>
          </w:p>
        </w:tc>
      </w:tr>
      <w:tr w:rsidR="00B61561" w:rsidRPr="00407E66" w:rsidTr="00231EB2">
        <w:tc>
          <w:tcPr>
            <w:tcW w:w="5000" w:type="pct"/>
            <w:shd w:val="clear" w:color="auto" w:fill="auto"/>
          </w:tcPr>
          <w:p w:rsidR="001B7D97" w:rsidRPr="003B17F7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rStyle w:val="ae"/>
                <w:shd w:val="clear" w:color="auto" w:fill="F0C185"/>
              </w:rPr>
            </w:pPr>
            <w:r w:rsidRPr="003B17F7">
              <w:rPr>
                <w:b/>
              </w:rPr>
              <w:t xml:space="preserve">1.2. Учредитель (учредители): </w:t>
            </w:r>
            <w:r w:rsidRPr="003B17F7">
              <w:rPr>
                <w:rStyle w:val="ae"/>
                <w:shd w:val="clear" w:color="auto" w:fill="F0C185"/>
              </w:rPr>
              <w:t>муниципальное образование «</w:t>
            </w:r>
            <w:proofErr w:type="spellStart"/>
            <w:r w:rsidRPr="003B17F7">
              <w:rPr>
                <w:rStyle w:val="ae"/>
                <w:shd w:val="clear" w:color="auto" w:fill="F0C185"/>
              </w:rPr>
              <w:t>Нагорский</w:t>
            </w:r>
            <w:proofErr w:type="spellEnd"/>
            <w:r w:rsidRPr="003B17F7">
              <w:rPr>
                <w:rStyle w:val="ae"/>
                <w:shd w:val="clear" w:color="auto" w:fill="F0C185"/>
              </w:rPr>
              <w:t xml:space="preserve"> район» в лице главы администрации. </w:t>
            </w:r>
          </w:p>
          <w:p w:rsidR="001B7D97" w:rsidRPr="003B17F7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rStyle w:val="ae"/>
                <w:shd w:val="clear" w:color="auto" w:fill="F0C185"/>
              </w:rPr>
            </w:pPr>
            <w:r w:rsidRPr="003B17F7">
              <w:rPr>
                <w:rStyle w:val="ae"/>
                <w:shd w:val="clear" w:color="auto" w:fill="F0C185"/>
              </w:rPr>
              <w:t xml:space="preserve">Юридический адрес: </w:t>
            </w:r>
            <w:proofErr w:type="spellStart"/>
            <w:r w:rsidRPr="003B17F7">
              <w:rPr>
                <w:rStyle w:val="ae"/>
                <w:shd w:val="clear" w:color="auto" w:fill="F0C185"/>
              </w:rPr>
              <w:t>пгт</w:t>
            </w:r>
            <w:proofErr w:type="spellEnd"/>
            <w:r w:rsidRPr="003B17F7">
              <w:rPr>
                <w:rStyle w:val="ae"/>
                <w:shd w:val="clear" w:color="auto" w:fill="F0C185"/>
              </w:rPr>
              <w:t xml:space="preserve">. Нагорск, </w:t>
            </w:r>
            <w:proofErr w:type="spellStart"/>
            <w:r w:rsidRPr="003B17F7">
              <w:rPr>
                <w:rStyle w:val="ae"/>
                <w:shd w:val="clear" w:color="auto" w:fill="F0C185"/>
              </w:rPr>
              <w:t>ул.Леушина</w:t>
            </w:r>
            <w:proofErr w:type="spellEnd"/>
            <w:r w:rsidRPr="003B17F7">
              <w:rPr>
                <w:rStyle w:val="ae"/>
                <w:shd w:val="clear" w:color="auto" w:fill="F0C185"/>
              </w:rPr>
              <w:t xml:space="preserve">, д.23. </w:t>
            </w:r>
          </w:p>
          <w:p w:rsidR="001B7D97" w:rsidRPr="003B17F7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rStyle w:val="ae"/>
                <w:shd w:val="clear" w:color="auto" w:fill="F0C185"/>
              </w:rPr>
            </w:pPr>
            <w:r w:rsidRPr="003B17F7">
              <w:rPr>
                <w:rStyle w:val="ae"/>
                <w:shd w:val="clear" w:color="auto" w:fill="F0C185"/>
              </w:rPr>
              <w:t xml:space="preserve">График работы: понедельник – пятница с 8-00 до 17-00 </w:t>
            </w:r>
          </w:p>
          <w:p w:rsidR="00B61561" w:rsidRPr="003B17F7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rStyle w:val="ae"/>
              </w:rPr>
            </w:pPr>
            <w:r w:rsidRPr="003B17F7">
              <w:rPr>
                <w:rStyle w:val="ae"/>
                <w:shd w:val="clear" w:color="auto" w:fill="F0C185"/>
              </w:rPr>
              <w:t>Телефоны и электронная почта: Глава администрации района: (83349) 2-22-58 admnago@kirovreg.ru</w:t>
            </w:r>
          </w:p>
        </w:tc>
      </w:tr>
      <w:tr w:rsidR="00B61561" w:rsidRPr="00407E66" w:rsidTr="00231EB2">
        <w:tc>
          <w:tcPr>
            <w:tcW w:w="5000" w:type="pct"/>
            <w:shd w:val="clear" w:color="auto" w:fill="auto"/>
          </w:tcPr>
          <w:p w:rsidR="00B61561" w:rsidRPr="003B17F7" w:rsidRDefault="00B61561" w:rsidP="00231EB2">
            <w:pPr>
              <w:pStyle w:val="ad"/>
              <w:spacing w:before="0" w:beforeAutospacing="0" w:after="0" w:afterAutospacing="0"/>
              <w:rPr>
                <w:b/>
              </w:rPr>
            </w:pPr>
            <w:r w:rsidRPr="003B17F7">
              <w:rPr>
                <w:rStyle w:val="ae"/>
              </w:rPr>
              <w:t>1.3. Место нахождения (юридический адрес) образовательного учреждения в соответствии с уставом</w:t>
            </w:r>
            <w:r w:rsidRPr="003B17F7">
              <w:t xml:space="preserve"> </w:t>
            </w:r>
            <w:r w:rsidRPr="003B17F7">
              <w:rPr>
                <w:rStyle w:val="ae"/>
                <w:b w:val="0"/>
              </w:rPr>
              <w:t xml:space="preserve">613260 Кировская область </w:t>
            </w:r>
            <w:proofErr w:type="spellStart"/>
            <w:r w:rsidRPr="003B17F7">
              <w:rPr>
                <w:rStyle w:val="ae"/>
                <w:b w:val="0"/>
              </w:rPr>
              <w:t>Нагорский</w:t>
            </w:r>
            <w:proofErr w:type="spellEnd"/>
            <w:r w:rsidRPr="003B17F7">
              <w:rPr>
                <w:rStyle w:val="ae"/>
                <w:b w:val="0"/>
              </w:rPr>
              <w:t xml:space="preserve"> район </w:t>
            </w:r>
            <w:proofErr w:type="spellStart"/>
            <w:r w:rsidRPr="003B17F7">
              <w:rPr>
                <w:rStyle w:val="ae"/>
                <w:b w:val="0"/>
              </w:rPr>
              <w:t>пгт</w:t>
            </w:r>
            <w:proofErr w:type="spellEnd"/>
            <w:r w:rsidRPr="003B17F7">
              <w:rPr>
                <w:rStyle w:val="ae"/>
                <w:b w:val="0"/>
              </w:rPr>
              <w:t xml:space="preserve"> Нагорск ул.Советская,183</w:t>
            </w:r>
          </w:p>
        </w:tc>
      </w:tr>
      <w:tr w:rsidR="00B61561" w:rsidRPr="00407E66" w:rsidTr="00231EB2">
        <w:tc>
          <w:tcPr>
            <w:tcW w:w="5000" w:type="pct"/>
            <w:shd w:val="clear" w:color="auto" w:fill="auto"/>
          </w:tcPr>
          <w:p w:rsidR="00B61561" w:rsidRPr="003B17F7" w:rsidRDefault="00B61561" w:rsidP="00231EB2">
            <w:pPr>
              <w:pStyle w:val="ad"/>
              <w:spacing w:before="0" w:beforeAutospacing="0" w:after="0" w:afterAutospacing="0"/>
              <w:rPr>
                <w:b/>
              </w:rPr>
            </w:pPr>
            <w:r w:rsidRPr="003B17F7">
              <w:rPr>
                <w:rStyle w:val="ae"/>
              </w:rPr>
              <w:t xml:space="preserve">1.4. Телефон (с указанием кода междугородной связи): </w:t>
            </w:r>
            <w:r w:rsidRPr="003B17F7">
              <w:rPr>
                <w:rStyle w:val="ae"/>
                <w:b w:val="0"/>
                <w:shd w:val="clear" w:color="auto" w:fill="F0C185"/>
              </w:rPr>
              <w:t>883349 2-17-65</w:t>
            </w:r>
          </w:p>
        </w:tc>
      </w:tr>
      <w:tr w:rsidR="00B61561" w:rsidRPr="00407E66" w:rsidTr="00231EB2">
        <w:tc>
          <w:tcPr>
            <w:tcW w:w="5000" w:type="pct"/>
            <w:shd w:val="clear" w:color="auto" w:fill="auto"/>
          </w:tcPr>
          <w:p w:rsidR="00B61561" w:rsidRPr="003B17F7" w:rsidRDefault="00B61561" w:rsidP="00231EB2">
            <w:pPr>
              <w:pStyle w:val="ad"/>
              <w:spacing w:before="0" w:beforeAutospacing="0" w:after="0" w:afterAutospacing="0"/>
              <w:rPr>
                <w:b/>
              </w:rPr>
            </w:pPr>
            <w:r w:rsidRPr="003B17F7">
              <w:rPr>
                <w:rStyle w:val="ae"/>
              </w:rPr>
              <w:t xml:space="preserve">1.7. Адрес электронной почты: </w:t>
            </w:r>
            <w:proofErr w:type="spellStart"/>
            <w:r w:rsidRPr="003B17F7">
              <w:rPr>
                <w:rStyle w:val="ae"/>
                <w:shd w:val="clear" w:color="auto" w:fill="F0C185"/>
              </w:rPr>
              <w:t>dyucnagorsk@mail</w:t>
            </w:r>
            <w:proofErr w:type="spellEnd"/>
            <w:r w:rsidRPr="003B17F7">
              <w:rPr>
                <w:rStyle w:val="ae"/>
                <w:shd w:val="clear" w:color="auto" w:fill="F0C185"/>
              </w:rPr>
              <w:t xml:space="preserve">. </w:t>
            </w:r>
            <w:proofErr w:type="spellStart"/>
            <w:r w:rsidRPr="003B17F7">
              <w:rPr>
                <w:rStyle w:val="ae"/>
                <w:shd w:val="clear" w:color="auto" w:fill="F0C185"/>
                <w:lang w:val="en-US"/>
              </w:rPr>
              <w:t>ru</w:t>
            </w:r>
            <w:proofErr w:type="spellEnd"/>
          </w:p>
        </w:tc>
      </w:tr>
      <w:tr w:rsidR="00B61561" w:rsidRPr="00407E66" w:rsidTr="00231EB2">
        <w:tc>
          <w:tcPr>
            <w:tcW w:w="5000" w:type="pct"/>
            <w:shd w:val="clear" w:color="auto" w:fill="auto"/>
          </w:tcPr>
          <w:p w:rsidR="00B61561" w:rsidRPr="003B17F7" w:rsidRDefault="00B61561" w:rsidP="0023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17F7">
              <w:rPr>
                <w:rStyle w:val="ae"/>
              </w:rPr>
              <w:t>1.8. Адрес WWW-сервера:</w:t>
            </w:r>
            <w:r w:rsidRPr="003B17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17F7">
              <w:rPr>
                <w:rStyle w:val="ae"/>
                <w:shd w:val="clear" w:color="auto" w:fill="F0C185"/>
              </w:rPr>
              <w:t>http://dyucnagorsk.ucoz.com</w:t>
            </w:r>
          </w:p>
        </w:tc>
      </w:tr>
    </w:tbl>
    <w:p w:rsidR="00B61561" w:rsidRPr="00321EC2" w:rsidRDefault="00B61561" w:rsidP="00B61561">
      <w:pPr>
        <w:pStyle w:val="002-"/>
        <w:rPr>
          <w:sz w:val="24"/>
        </w:rPr>
      </w:pPr>
      <w:r w:rsidRPr="00321EC2">
        <w:rPr>
          <w:sz w:val="24"/>
        </w:rPr>
        <w:t>1.10. Сведения о наличии лицензии на право осуществления образовательной деятельности и свидетельства о государственной аккредитации: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697"/>
        <w:gridCol w:w="2152"/>
        <w:gridCol w:w="2694"/>
        <w:gridCol w:w="1692"/>
        <w:gridCol w:w="2877"/>
        <w:gridCol w:w="1718"/>
      </w:tblGrid>
      <w:tr w:rsidR="00B61561" w:rsidRPr="0007396B" w:rsidTr="00231EB2">
        <w:trPr>
          <w:cantSplit/>
        </w:trPr>
        <w:tc>
          <w:tcPr>
            <w:tcW w:w="251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926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739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Серия и № бланка документа</w:t>
            </w:r>
          </w:p>
        </w:tc>
        <w:tc>
          <w:tcPr>
            <w:tcW w:w="925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Регистрационный номер и дата выдачи</w:t>
            </w:r>
          </w:p>
        </w:tc>
        <w:tc>
          <w:tcPr>
            <w:tcW w:w="581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988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590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Срок окончания действия документа</w:t>
            </w:r>
          </w:p>
        </w:tc>
      </w:tr>
      <w:tr w:rsidR="00B61561" w:rsidRPr="0007396B" w:rsidTr="00231EB2">
        <w:trPr>
          <w:cantSplit/>
        </w:trPr>
        <w:tc>
          <w:tcPr>
            <w:tcW w:w="251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26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739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 ЛО1 0001470</w:t>
            </w:r>
          </w:p>
        </w:tc>
        <w:tc>
          <w:tcPr>
            <w:tcW w:w="925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0976 15.11.2016</w:t>
            </w:r>
          </w:p>
        </w:tc>
        <w:tc>
          <w:tcPr>
            <w:tcW w:w="581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министерство образования Кировской области</w:t>
            </w:r>
          </w:p>
        </w:tc>
        <w:tc>
          <w:tcPr>
            <w:tcW w:w="988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бессрочно</w:t>
            </w:r>
          </w:p>
        </w:tc>
      </w:tr>
      <w:tr w:rsidR="00B61561" w:rsidRPr="0007396B" w:rsidTr="00231EB2">
        <w:trPr>
          <w:cantSplit/>
        </w:trPr>
        <w:tc>
          <w:tcPr>
            <w:tcW w:w="251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26" w:type="pct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Свидетельство о государственной аккредитации</w:t>
            </w:r>
          </w:p>
        </w:tc>
        <w:tc>
          <w:tcPr>
            <w:tcW w:w="3823" w:type="pct"/>
            <w:gridSpan w:val="5"/>
            <w:shd w:val="clear" w:color="auto" w:fill="auto"/>
          </w:tcPr>
          <w:p w:rsidR="00B61561" w:rsidRPr="0007396B" w:rsidRDefault="00B61561" w:rsidP="00231EB2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гос</w:t>
            </w:r>
            <w:proofErr w:type="spellEnd"/>
            <w:r>
              <w:rPr>
                <w:bCs/>
                <w:sz w:val="22"/>
                <w:szCs w:val="22"/>
              </w:rPr>
              <w:t xml:space="preserve"> аккредитации не подлежит</w:t>
            </w:r>
          </w:p>
        </w:tc>
      </w:tr>
    </w:tbl>
    <w:p w:rsidR="00B61561" w:rsidRPr="00321EC2" w:rsidRDefault="00B61561" w:rsidP="00B615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B61561" w:rsidRPr="00321EC2" w:rsidRDefault="00B61561" w:rsidP="00B61561">
      <w:pPr>
        <w:pStyle w:val="002-"/>
        <w:rPr>
          <w:sz w:val="24"/>
        </w:rPr>
      </w:pPr>
      <w:r w:rsidRPr="00321EC2">
        <w:rPr>
          <w:sz w:val="24"/>
        </w:rPr>
        <w:t>1.11. Сведения о должностных лицах образовательного учреждения: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78"/>
        <w:gridCol w:w="4394"/>
        <w:gridCol w:w="3902"/>
        <w:gridCol w:w="1768"/>
      </w:tblGrid>
      <w:tr w:rsidR="00B61561" w:rsidRPr="0007396B" w:rsidTr="00231EB2">
        <w:tc>
          <w:tcPr>
            <w:tcW w:w="808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№ п/п</w:t>
            </w:r>
          </w:p>
        </w:tc>
        <w:tc>
          <w:tcPr>
            <w:tcW w:w="3978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Должностные лица</w:t>
            </w:r>
          </w:p>
        </w:tc>
        <w:tc>
          <w:tcPr>
            <w:tcW w:w="4394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3902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68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Контактный телефон</w:t>
            </w:r>
          </w:p>
        </w:tc>
      </w:tr>
      <w:tr w:rsidR="00B61561" w:rsidRPr="0007396B" w:rsidTr="00231EB2">
        <w:tc>
          <w:tcPr>
            <w:tcW w:w="808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1.</w:t>
            </w:r>
          </w:p>
        </w:tc>
        <w:tc>
          <w:tcPr>
            <w:tcW w:w="3978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B61561" w:rsidRPr="0007396B" w:rsidRDefault="003B17F7" w:rsidP="003B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Исполняющая обязанности директора</w:t>
            </w:r>
            <w:r w:rsidR="00B61561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</w:rPr>
              <w:t>Мандалак</w:t>
            </w:r>
            <w:proofErr w:type="spellEnd"/>
            <w:r>
              <w:rPr>
                <w:rFonts w:ascii="Times New Roman" w:hAnsi="Times New Roman"/>
              </w:rPr>
              <w:t xml:space="preserve"> Оксана Николаевна</w:t>
            </w:r>
            <w:r w:rsidR="00B61561">
              <w:rPr>
                <w:rFonts w:ascii="Times New Roman" w:hAnsi="Times New Roman"/>
              </w:rPr>
              <w:t xml:space="preserve">                          88334921765</w:t>
            </w:r>
          </w:p>
        </w:tc>
      </w:tr>
      <w:tr w:rsidR="00B61561" w:rsidRPr="0007396B" w:rsidTr="00231EB2">
        <w:tc>
          <w:tcPr>
            <w:tcW w:w="808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2.</w:t>
            </w:r>
          </w:p>
        </w:tc>
        <w:tc>
          <w:tcPr>
            <w:tcW w:w="3978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4394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02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ind w:left="1026" w:hanging="1026"/>
              <w:jc w:val="both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B61561" w:rsidRPr="0007396B" w:rsidRDefault="00B61561" w:rsidP="0023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61561" w:rsidRPr="00321EC2" w:rsidRDefault="00B61561" w:rsidP="00B615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B61561" w:rsidRDefault="00B61561" w:rsidP="00B61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277">
        <w:rPr>
          <w:rFonts w:ascii="Times New Roman" w:hAnsi="Times New Roman"/>
          <w:b/>
          <w:sz w:val="24"/>
          <w:szCs w:val="24"/>
        </w:rPr>
        <w:lastRenderedPageBreak/>
        <w:t>1.12. Сведения о контингенте обучающихся в образовательно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E932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учреждении</w:t>
      </w:r>
      <w:r w:rsidRPr="00E93277">
        <w:rPr>
          <w:rFonts w:ascii="Times New Roman" w:hAnsi="Times New Roman"/>
          <w:b/>
          <w:sz w:val="24"/>
          <w:szCs w:val="24"/>
        </w:rPr>
        <w:t xml:space="preserve"> на начало текущего учебного года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E93277">
        <w:rPr>
          <w:rFonts w:ascii="Times New Roman" w:hAnsi="Times New Roman"/>
          <w:b/>
          <w:sz w:val="24"/>
          <w:szCs w:val="24"/>
        </w:rPr>
        <w:t>программам:</w:t>
      </w:r>
    </w:p>
    <w:tbl>
      <w:tblPr>
        <w:tblW w:w="120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93"/>
        <w:gridCol w:w="709"/>
        <w:gridCol w:w="1134"/>
        <w:gridCol w:w="708"/>
        <w:gridCol w:w="1653"/>
        <w:gridCol w:w="1182"/>
        <w:gridCol w:w="1653"/>
        <w:gridCol w:w="1182"/>
      </w:tblGrid>
      <w:tr w:rsidR="00B61561" w:rsidTr="00B61561">
        <w:trPr>
          <w:cantSplit/>
          <w:trHeight w:val="387"/>
        </w:trPr>
        <w:tc>
          <w:tcPr>
            <w:tcW w:w="37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стро-ки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561" w:rsidRPr="00F81743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обучающихся,  всего</w:t>
            </w:r>
            <w:proofErr w:type="gramEnd"/>
            <w:r>
              <w:rPr>
                <w:sz w:val="20"/>
              </w:rPr>
              <w:t>, человек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3) девочки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гр. 3 – дети с ограниченными возможностями здоровья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гр. 3 – дети-инвалиды</w:t>
            </w:r>
          </w:p>
        </w:tc>
      </w:tr>
      <w:tr w:rsidR="00B61561" w:rsidTr="00B61561">
        <w:trPr>
          <w:cantSplit/>
          <w:trHeight w:val="521"/>
        </w:trPr>
        <w:tc>
          <w:tcPr>
            <w:tcW w:w="37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rPr>
                <w:sz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5) девочки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7) девочки</w:t>
            </w:r>
          </w:p>
        </w:tc>
      </w:tr>
      <w:tr w:rsidR="00B61561" w:rsidTr="00B61561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61561" w:rsidTr="00B61561">
        <w:trPr>
          <w:trHeight w:val="23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Численность обучающихся по направлениям</w:t>
            </w:r>
            <w:r>
              <w:t xml:space="preserve"> </w:t>
            </w:r>
            <w:r>
              <w:rPr>
                <w:sz w:val="20"/>
              </w:rPr>
              <w:t>дополнительных общеобразовательных программ: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B61561" w:rsidTr="00B61561">
        <w:trPr>
          <w:trHeight w:val="246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A33BC6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792F87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A33BC6" w:rsidP="00231EB2">
            <w:pPr>
              <w:spacing w:before="60" w:after="60"/>
              <w:jc w:val="center"/>
            </w:pPr>
            <w:r>
              <w:t>16</w:t>
            </w:r>
            <w:r w:rsidR="00F3532A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F3532A" w:rsidP="00231EB2">
            <w:pPr>
              <w:spacing w:before="60" w:after="60"/>
              <w:jc w:val="center"/>
            </w:pPr>
            <w:r>
              <w:t>9</w:t>
            </w:r>
            <w:r w:rsidR="00A33BC6"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</w:tr>
      <w:tr w:rsidR="00B61561" w:rsidTr="00B61561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в области искусств: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A33BC6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792F87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D375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3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в области физической культуры и спорта: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46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A33BC6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231EB2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792F87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D375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B61561">
        <w:trPr>
          <w:trHeight w:val="23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Обучались с использованием форм обучения:</w:t>
            </w:r>
          </w:p>
          <w:p w:rsidR="00B61561" w:rsidRDefault="00B61561" w:rsidP="00231EB2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 xml:space="preserve"> сетевой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</w:pPr>
            <w: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</w:pPr>
            <w: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</w:pPr>
            <w:r>
              <w:t>Х</w:t>
            </w:r>
          </w:p>
        </w:tc>
      </w:tr>
      <w:tr w:rsidR="00B61561" w:rsidTr="00B61561">
        <w:trPr>
          <w:trHeight w:val="23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электронной и дистанционной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</w:pPr>
            <w: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</w:pPr>
            <w: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</w:pPr>
            <w:r>
              <w:t>Х</w:t>
            </w:r>
          </w:p>
        </w:tc>
      </w:tr>
    </w:tbl>
    <w:p w:rsidR="00B61561" w:rsidRDefault="00B61561" w:rsidP="00B61561">
      <w:pPr>
        <w:spacing w:before="120" w:after="120"/>
        <w:rPr>
          <w:b/>
          <w:szCs w:val="24"/>
        </w:rPr>
      </w:pPr>
      <w:r>
        <w:rPr>
          <w:b/>
          <w:szCs w:val="24"/>
        </w:rPr>
        <w:lastRenderedPageBreak/>
        <w:t>Возрастной состав обучающихся, человек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789"/>
        <w:gridCol w:w="711"/>
        <w:gridCol w:w="713"/>
        <w:gridCol w:w="712"/>
        <w:gridCol w:w="713"/>
        <w:gridCol w:w="713"/>
        <w:gridCol w:w="712"/>
        <w:gridCol w:w="713"/>
        <w:gridCol w:w="713"/>
        <w:gridCol w:w="712"/>
        <w:gridCol w:w="713"/>
        <w:gridCol w:w="712"/>
        <w:gridCol w:w="713"/>
        <w:gridCol w:w="713"/>
        <w:gridCol w:w="712"/>
        <w:gridCol w:w="713"/>
        <w:gridCol w:w="713"/>
      </w:tblGrid>
      <w:tr w:rsidR="00B61561" w:rsidTr="00231EB2">
        <w:trPr>
          <w:trHeight w:val="286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стро-ки</w:t>
            </w:r>
            <w:proofErr w:type="spellEnd"/>
            <w:proofErr w:type="gramEnd"/>
          </w:p>
        </w:tc>
        <w:tc>
          <w:tcPr>
            <w:tcW w:w="11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Число полных л</w:t>
            </w:r>
            <w:r w:rsidR="00DE048C">
              <w:rPr>
                <w:sz w:val="20"/>
              </w:rPr>
              <w:t>ет по состоянию на 1 января 2022</w:t>
            </w:r>
            <w:r>
              <w:rPr>
                <w:sz w:val="20"/>
              </w:rPr>
              <w:t xml:space="preserve"> года</w:t>
            </w:r>
          </w:p>
        </w:tc>
      </w:tr>
      <w:tr w:rsidR="00B61561" w:rsidTr="00231EB2">
        <w:trPr>
          <w:trHeight w:val="512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rPr>
                <w:sz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-нее</w:t>
            </w:r>
            <w:proofErr w:type="gramEnd"/>
            <w:r>
              <w:rPr>
                <w:sz w:val="20"/>
              </w:rPr>
              <w:t xml:space="preserve"> 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B61561" w:rsidTr="00231EB2">
        <w:trPr>
          <w:trHeight w:val="2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Default="00B61561" w:rsidP="00231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B61561" w:rsidTr="00231EB2">
        <w:trPr>
          <w:trHeight w:val="47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Численность обучающихся по направлениям</w:t>
            </w:r>
            <w:r>
              <w:t xml:space="preserve"> </w:t>
            </w:r>
            <w:r>
              <w:rPr>
                <w:sz w:val="20"/>
              </w:rPr>
              <w:t>дополнительных общеобразовательных программ: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B61561" w:rsidTr="00231EB2">
        <w:trPr>
          <w:trHeight w:val="235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231EB2">
        <w:trPr>
          <w:trHeight w:val="2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231EB2">
        <w:trPr>
          <w:trHeight w:val="38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DE048C">
        <w:trPr>
          <w:trHeight w:val="27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социально-педагогическое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F3532A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61" w:rsidRDefault="00DE048C" w:rsidP="00DE0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61" w:rsidRDefault="00DE048C" w:rsidP="00DE0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61" w:rsidRDefault="00DE048C" w:rsidP="00DE0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61" w:rsidRDefault="00DE048C" w:rsidP="00DE0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61" w:rsidRDefault="00B61561" w:rsidP="00DE048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231EB2">
        <w:trPr>
          <w:trHeight w:val="2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в области искусств: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B61561" w:rsidTr="00231EB2">
        <w:trPr>
          <w:trHeight w:val="383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A944E2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A944E2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A944E2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A944E2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6B41AD" w:rsidP="006B41AD">
            <w:pPr>
              <w:spacing w:before="60" w:after="6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</w:t>
            </w:r>
            <w:r w:rsidR="00A944E2">
              <w:rPr>
                <w:sz w:val="20"/>
              </w:rPr>
              <w:t xml:space="preserve"> 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CB7276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CB7276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231EB2">
        <w:trPr>
          <w:trHeight w:val="2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231EB2">
        <w:trPr>
          <w:trHeight w:val="2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в области физической культуры и спорта: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61561" w:rsidTr="00231EB2">
        <w:trPr>
          <w:trHeight w:val="219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DE048C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61561" w:rsidTr="00231EB2">
        <w:trPr>
          <w:trHeight w:val="2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61" w:rsidRDefault="00B61561" w:rsidP="00231EB2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61" w:rsidRDefault="00B61561" w:rsidP="00231EB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B61561" w:rsidRDefault="00B61561" w:rsidP="00B61561">
      <w:pPr>
        <w:jc w:val="center"/>
        <w:rPr>
          <w:b/>
          <w:sz w:val="26"/>
        </w:rPr>
      </w:pPr>
    </w:p>
    <w:p w:rsidR="00B61561" w:rsidRDefault="00B61561" w:rsidP="00B61561">
      <w:pPr>
        <w:jc w:val="center"/>
        <w:rPr>
          <w:b/>
          <w:sz w:val="26"/>
        </w:rPr>
      </w:pPr>
    </w:p>
    <w:p w:rsidR="00B61561" w:rsidRDefault="00B61561" w:rsidP="00B61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1561" w:rsidRDefault="00B61561" w:rsidP="00B61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1561" w:rsidRDefault="00B61561" w:rsidP="00B61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277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3</w:t>
      </w:r>
      <w:r w:rsidRPr="00E93277">
        <w:rPr>
          <w:rFonts w:ascii="Times New Roman" w:hAnsi="Times New Roman"/>
          <w:b/>
          <w:sz w:val="24"/>
          <w:szCs w:val="24"/>
        </w:rPr>
        <w:t>. Сведения о кадрах образовательно</w:t>
      </w:r>
      <w:r>
        <w:rPr>
          <w:rFonts w:ascii="Times New Roman" w:hAnsi="Times New Roman"/>
          <w:b/>
          <w:sz w:val="24"/>
          <w:szCs w:val="24"/>
        </w:rPr>
        <w:t>го учреждения</w:t>
      </w:r>
      <w:r w:rsidRPr="00E9327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488" w:type="dxa"/>
        <w:tblInd w:w="95" w:type="dxa"/>
        <w:tblLook w:val="04A0" w:firstRow="1" w:lastRow="0" w:firstColumn="1" w:lastColumn="0" w:noHBand="0" w:noVBand="1"/>
      </w:tblPr>
      <w:tblGrid>
        <w:gridCol w:w="3841"/>
        <w:gridCol w:w="3119"/>
        <w:gridCol w:w="1701"/>
        <w:gridCol w:w="1827"/>
      </w:tblGrid>
      <w:tr w:rsidR="00B61561" w:rsidRPr="004C05A0" w:rsidTr="00231EB2">
        <w:trPr>
          <w:trHeight w:val="30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Структурное</w:t>
            </w: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br/>
              <w:t>подразделение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(специальность профессия)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Количество</w:t>
            </w: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br/>
              <w:t>штатных</w:t>
            </w: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Квалификационный уровень</w:t>
            </w:r>
          </w:p>
        </w:tc>
      </w:tr>
      <w:tr w:rsidR="00B61561" w:rsidRPr="004C05A0" w:rsidTr="00231EB2">
        <w:trPr>
          <w:trHeight w:val="509"/>
        </w:trPr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61561" w:rsidRPr="004C05A0" w:rsidTr="00231EB2">
        <w:trPr>
          <w:trHeight w:val="509"/>
        </w:trPr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61561" w:rsidRPr="004C05A0" w:rsidTr="00231EB2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B61561" w:rsidRPr="004C05A0" w:rsidTr="00231EB2">
        <w:trPr>
          <w:trHeight w:val="300"/>
        </w:trPr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Административный</w:t>
            </w: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br/>
              <w:t>персонал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1561" w:rsidRPr="004C05A0" w:rsidTr="00231EB2">
        <w:trPr>
          <w:trHeight w:val="405"/>
        </w:trPr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1561" w:rsidRPr="004C05A0" w:rsidTr="00231EB2">
        <w:trPr>
          <w:trHeight w:val="705"/>
        </w:trPr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</w:t>
            </w:r>
            <w:proofErr w:type="spellEnd"/>
          </w:p>
        </w:tc>
      </w:tr>
      <w:tr w:rsidR="00B61561" w:rsidRPr="004C05A0" w:rsidTr="00231EB2">
        <w:trPr>
          <w:trHeight w:val="31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61561" w:rsidRPr="004C05A0" w:rsidTr="00231EB2">
        <w:trPr>
          <w:trHeight w:val="600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Педагогический персонал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CB7276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</w:t>
            </w:r>
            <w:proofErr w:type="spellEnd"/>
          </w:p>
        </w:tc>
      </w:tr>
      <w:tr w:rsidR="00B61561" w:rsidRPr="004C05A0" w:rsidTr="00231EB2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CB7276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61561" w:rsidRPr="004C05A0" w:rsidTr="00231EB2">
        <w:trPr>
          <w:trHeight w:val="495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Общеотраслевые должности служащих второго уровня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хозяйством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B61561" w:rsidRPr="004C05A0" w:rsidTr="00231EB2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61561" w:rsidRPr="004C05A0" w:rsidTr="00231EB2">
        <w:trPr>
          <w:trHeight w:val="285"/>
        </w:trPr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Общеотраслевые </w:t>
            </w:r>
            <w:proofErr w:type="gramStart"/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профессии  рабочих</w:t>
            </w:r>
            <w:proofErr w:type="gramEnd"/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первого уровня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Сторож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 1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B61561" w:rsidRPr="004C05A0" w:rsidTr="00231EB2">
        <w:trPr>
          <w:trHeight w:val="300"/>
        </w:trPr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Кочегар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 1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B61561" w:rsidRPr="004C05A0" w:rsidTr="00231EB2">
        <w:trPr>
          <w:trHeight w:val="585"/>
        </w:trPr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 1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B61561" w:rsidRPr="004C05A0" w:rsidTr="00231EB2">
        <w:trPr>
          <w:trHeight w:val="300"/>
        </w:trPr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 1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B61561" w:rsidRPr="004C05A0" w:rsidTr="00231EB2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61561" w:rsidRPr="004C05A0" w:rsidTr="00231EB2">
        <w:trPr>
          <w:trHeight w:val="810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Общеотраслевые </w:t>
            </w:r>
            <w:proofErr w:type="gramStart"/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профессии  рабочих</w:t>
            </w:r>
            <w:proofErr w:type="gramEnd"/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второго уровня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Водитель автобуса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CB7276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 3 </w:t>
            </w:r>
            <w:proofErr w:type="spellStart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</w:t>
            </w:r>
            <w:proofErr w:type="spellEnd"/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B61561" w:rsidRPr="004C05A0" w:rsidTr="00231EB2">
        <w:trPr>
          <w:trHeight w:val="30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61561" w:rsidRPr="004C05A0" w:rsidRDefault="00B61561" w:rsidP="00231E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CB7276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61561" w:rsidRPr="004C05A0" w:rsidTr="00231EB2">
        <w:trPr>
          <w:trHeight w:val="30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B61561" w:rsidRPr="004C05A0" w:rsidRDefault="00CB7276" w:rsidP="00B61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B61561" w:rsidRPr="004C05A0" w:rsidRDefault="00B61561" w:rsidP="00231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C05A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B61561" w:rsidRDefault="00B61561" w:rsidP="00B61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375C" w:rsidRDefault="00BD375C" w:rsidP="00B61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375C" w:rsidRDefault="00BD375C" w:rsidP="00B61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681"/>
        <w:gridCol w:w="11618"/>
        <w:gridCol w:w="1080"/>
        <w:gridCol w:w="1080"/>
      </w:tblGrid>
      <w:tr w:rsidR="00B61561" w:rsidRPr="00E970C1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0"/>
              </w:rPr>
            </w:pPr>
            <w:r w:rsidRPr="00E970C1">
              <w:rPr>
                <w:rFonts w:ascii="Times New Roman" w:hAnsi="Times New Roman"/>
                <w:b/>
                <w:bCs/>
                <w:spacing w:val="-12"/>
                <w:sz w:val="20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0"/>
              </w:rPr>
            </w:pPr>
            <w:r w:rsidRPr="00E970C1">
              <w:rPr>
                <w:rFonts w:ascii="Times New Roman" w:hAnsi="Times New Roman"/>
                <w:b/>
                <w:bCs/>
                <w:spacing w:val="-12"/>
                <w:sz w:val="20"/>
              </w:rPr>
              <w:t>Значение</w:t>
            </w:r>
          </w:p>
        </w:tc>
      </w:tr>
      <w:tr w:rsidR="00B61561" w:rsidRPr="00E970C1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 xml:space="preserve">1.9. 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Фактическая укомплектованность штатов (фактическое количество занятых ставок, умноженное на 100 и разделенное на количество ставок по штатному расписанию и тарификации)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970C1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100%</w:t>
            </w:r>
          </w:p>
        </w:tc>
      </w:tr>
      <w:tr w:rsidR="00B61561" w:rsidRPr="00E970C1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Фактическая укомплектованность штатов педагогическими работниками (фактическое количество занятых ставок педагогических работников, умноженное на 100 и разделенное на количество ставок педагогических работников по штатному расписанию и тарификации)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970C1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100%</w:t>
            </w:r>
          </w:p>
        </w:tc>
      </w:tr>
      <w:tr w:rsidR="00B61561" w:rsidRPr="00E970C1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разделенное на количество ставок управленческого персонала по штатному расписанию)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970C1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100%</w:t>
            </w:r>
          </w:p>
        </w:tc>
      </w:tr>
      <w:tr w:rsidR="00B61561" w:rsidRPr="00E970C1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960090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090">
              <w:rPr>
                <w:rFonts w:ascii="Times New Roman" w:hAnsi="Times New Roman"/>
                <w:spacing w:val="-4"/>
                <w:sz w:val="20"/>
                <w:szCs w:val="20"/>
              </w:rPr>
              <w:t>Фактическая укомплектованность штатов учебно-вспомогательным персоналом и младшим обслуживающим персоналом (фактическое количество занятых ставок учебно-вспомогательного и младшего обслуживающего персонала, умноженное на 100 и разделенное на количество ставок учебно-вспомогательного и младшего обслуживающего персонала по штатному расписанию)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970C1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100%</w:t>
            </w:r>
          </w:p>
        </w:tc>
      </w:tr>
      <w:tr w:rsidR="00B61561" w:rsidRPr="00E970C1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Доля штатных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E970C1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</w:tr>
      <w:tr w:rsidR="00B61561" w:rsidRPr="00E970C1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Общее число всех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E970C1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970C1">
              <w:rPr>
                <w:rFonts w:ascii="Times New Roman" w:hAnsi="Times New Roman"/>
                <w:bCs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E970C1" w:rsidRDefault="00A944E2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pacing w:val="-4"/>
                <w:sz w:val="20"/>
                <w:szCs w:val="20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CC5CA4">
              <w:rPr>
                <w:rFonts w:ascii="Times New Roman" w:hAnsi="Times New Roman"/>
                <w:bCs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CB7276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0"/>
              </w:rPr>
            </w:pPr>
            <w:r w:rsidRPr="00CC5CA4">
              <w:rPr>
                <w:rFonts w:ascii="Times New Roman" w:hAnsi="Times New Roman"/>
                <w:spacing w:val="-8"/>
                <w:sz w:val="20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CC5CA4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A944E2" w:rsidP="00411304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37,5</w:t>
            </w:r>
            <w:r w:rsidR="00B61561">
              <w:rPr>
                <w:rFonts w:ascii="Times New Roman" w:hAnsi="Times New Roman"/>
                <w:bCs/>
                <w:sz w:val="20"/>
              </w:rPr>
              <w:t>%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C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CC5CA4">
              <w:rPr>
                <w:rFonts w:ascii="Times New Roman" w:hAnsi="Times New Roman"/>
                <w:b/>
                <w:sz w:val="20"/>
              </w:rPr>
              <w:t>Образовательный ценз и квалификация педагогических работников (с учетом совместителей)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CC5CA4">
              <w:rPr>
                <w:rFonts w:ascii="Times New Roman" w:hAnsi="Times New Roman"/>
                <w:b/>
                <w:sz w:val="20"/>
              </w:rPr>
              <w:t>х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tabs>
                <w:tab w:val="left" w:pos="792"/>
                <w:tab w:val="num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Число педагогических работников, имеющих среднее профессиональное образование и не имеющих высшего профессионального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A944E2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Доля педагогических работников, имеющих среднее профессиональное образование (число педагогических работников, имеющих среднее профессиональное образование и не имеющих высшего профессионального образования,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A944E2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6156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 xml:space="preserve">3.3. 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tabs>
                <w:tab w:val="left" w:pos="792"/>
                <w:tab w:val="num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Число педагогических работников, имеющих высшее профессиональное образование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A944E2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Доля педагогических работников, имеющих высшее профессиональное образование (число педагогических работников, имеющих высшее профессиональное образование,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A944E2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  <w:r w:rsidR="00B6156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Число педагогических работников, имеющих высшую квалификационную категорию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Доля педагогических работников, имеющих высшую категорию (число педагогических работников, имеющих высшую квалификационную категорию,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tabs>
                <w:tab w:val="left" w:pos="1038"/>
              </w:tabs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Число педагогических работников, имеющих первую квалификационную категорию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082F3D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tabs>
                <w:tab w:val="left" w:pos="1038"/>
              </w:tabs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Доля педагогических работников, имеющих первую квалификационную категорию (число педагогических работников, имеющих первую квалификационную категорию,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A944E2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="00B6156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 xml:space="preserve">Число педагогических работников, имеющих документ, подтверждающий освоение ими дополнительных профессиональных образовательных </w:t>
            </w:r>
            <w:proofErr w:type="gramStart"/>
            <w:r w:rsidRPr="00CC5CA4">
              <w:rPr>
                <w:rFonts w:ascii="Times New Roman" w:hAnsi="Times New Roman"/>
                <w:sz w:val="20"/>
                <w:szCs w:val="20"/>
              </w:rPr>
              <w:t>программ  в</w:t>
            </w:r>
            <w:proofErr w:type="gramEnd"/>
            <w:r w:rsidRPr="00CC5CA4">
              <w:rPr>
                <w:rFonts w:ascii="Times New Roman" w:hAnsi="Times New Roman"/>
                <w:sz w:val="20"/>
                <w:szCs w:val="20"/>
              </w:rPr>
              <w:t xml:space="preserve"> объеме не менее 72 часов в течение последних 5 лет в образовательных учреждениях, имеющих лицензию на право ведения данного вида образовательной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систематически повышающих квалификацию (</w:t>
            </w:r>
            <w:proofErr w:type="gramStart"/>
            <w:r w:rsidRPr="00CC5CA4">
              <w:rPr>
                <w:rFonts w:ascii="Times New Roman" w:hAnsi="Times New Roman"/>
                <w:sz w:val="20"/>
                <w:szCs w:val="20"/>
              </w:rPr>
              <w:t>число  педагогических</w:t>
            </w:r>
            <w:proofErr w:type="gramEnd"/>
            <w:r w:rsidRPr="00CC5CA4">
              <w:rPr>
                <w:rFonts w:ascii="Times New Roman" w:hAnsi="Times New Roman"/>
                <w:sz w:val="20"/>
                <w:szCs w:val="20"/>
              </w:rPr>
              <w:t xml:space="preserve"> работников, имеющих документы, указанные в </w:t>
            </w:r>
            <w:proofErr w:type="spellStart"/>
            <w:r w:rsidRPr="00CC5CA4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CC5CA4">
              <w:rPr>
                <w:rFonts w:ascii="Times New Roman" w:hAnsi="Times New Roman"/>
                <w:sz w:val="20"/>
                <w:szCs w:val="20"/>
              </w:rPr>
              <w:t>. 3.9, умноженное на 100 и разделенное на 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294FDC" w:rsidP="00411304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37,5</w:t>
            </w:r>
            <w:r w:rsidR="00B61561">
              <w:rPr>
                <w:rFonts w:ascii="Times New Roman" w:hAnsi="Times New Roman"/>
                <w:bCs/>
                <w:sz w:val="20"/>
              </w:rPr>
              <w:t>%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3.11.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Число педагогических работников, имеющих документы, подтверждающие повышение квалификации (профессиональную переподготовку) в сфере ИКТ</w:t>
            </w:r>
            <w:r w:rsidRPr="00CC5CA4">
              <w:rPr>
                <w:rStyle w:val="aa"/>
              </w:rPr>
              <w:footnoteReference w:id="1"/>
            </w:r>
            <w:r w:rsidRPr="00CC5CA4">
              <w:rPr>
                <w:rFonts w:ascii="Times New Roman" w:hAnsi="Times New Roman"/>
                <w:sz w:val="20"/>
                <w:szCs w:val="20"/>
              </w:rPr>
              <w:t xml:space="preserve"> в течение последних 3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lastRenderedPageBreak/>
              <w:t>3.12.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bCs/>
                <w:spacing w:val="-12"/>
                <w:sz w:val="20"/>
              </w:rPr>
            </w:pPr>
            <w:r w:rsidRPr="00CC5CA4">
              <w:rPr>
                <w:rFonts w:ascii="Times New Roman" w:hAnsi="Times New Roman"/>
                <w:spacing w:val="-12"/>
                <w:sz w:val="20"/>
              </w:rPr>
              <w:t>Доля педагогов, повысивших квалификацию в сфере ИКТ (число педагогических работников, имеющих документы, подтверждающие повышение квалификации в сфере ИКТ в течение последних 3 лет,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3.13.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bCs/>
                <w:spacing w:val="-12"/>
                <w:sz w:val="20"/>
              </w:rPr>
            </w:pPr>
            <w:r w:rsidRPr="00CC5CA4">
              <w:rPr>
                <w:rFonts w:ascii="Times New Roman" w:hAnsi="Times New Roman"/>
                <w:spacing w:val="-12"/>
                <w:sz w:val="20"/>
              </w:rPr>
              <w:t xml:space="preserve">Число педагогических работников, привлекаемых образовательным учреждением, в </w:t>
            </w:r>
            <w:proofErr w:type="spellStart"/>
            <w:r w:rsidRPr="00CC5CA4">
              <w:rPr>
                <w:rFonts w:ascii="Times New Roman" w:hAnsi="Times New Roman"/>
                <w:spacing w:val="-12"/>
                <w:sz w:val="20"/>
              </w:rPr>
              <w:t>т.ч</w:t>
            </w:r>
            <w:proofErr w:type="spellEnd"/>
            <w:r w:rsidRPr="00CC5CA4">
              <w:rPr>
                <w:rFonts w:ascii="Times New Roman" w:hAnsi="Times New Roman"/>
                <w:spacing w:val="-12"/>
                <w:sz w:val="20"/>
              </w:rPr>
              <w:t xml:space="preserve">. для организации профильного обучения и </w:t>
            </w:r>
            <w:proofErr w:type="spellStart"/>
            <w:r w:rsidRPr="00CC5CA4">
              <w:rPr>
                <w:rFonts w:ascii="Times New Roman" w:hAnsi="Times New Roman"/>
                <w:spacing w:val="-12"/>
                <w:sz w:val="20"/>
              </w:rPr>
              <w:t>предпрофильной</w:t>
            </w:r>
            <w:proofErr w:type="spellEnd"/>
            <w:r w:rsidRPr="00CC5CA4">
              <w:rPr>
                <w:rFonts w:ascii="Times New Roman" w:hAnsi="Times New Roman"/>
                <w:spacing w:val="-12"/>
                <w:sz w:val="20"/>
              </w:rPr>
              <w:t xml:space="preserve"> подготовки, из числа работников </w:t>
            </w:r>
            <w:proofErr w:type="gramStart"/>
            <w:r w:rsidRPr="00CC5CA4">
              <w:rPr>
                <w:rFonts w:ascii="Times New Roman" w:hAnsi="Times New Roman"/>
                <w:spacing w:val="-12"/>
                <w:sz w:val="20"/>
              </w:rPr>
              <w:t>учреждений  среднего</w:t>
            </w:r>
            <w:proofErr w:type="gramEnd"/>
            <w:r w:rsidRPr="00CC5CA4">
              <w:rPr>
                <w:rFonts w:ascii="Times New Roman" w:hAnsi="Times New Roman"/>
                <w:spacing w:val="-12"/>
                <w:sz w:val="20"/>
              </w:rPr>
              <w:t xml:space="preserve">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3.14.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0"/>
              </w:rPr>
            </w:pPr>
            <w:r w:rsidRPr="00CC5CA4">
              <w:rPr>
                <w:rFonts w:ascii="Times New Roman" w:hAnsi="Times New Roman"/>
                <w:spacing w:val="-8"/>
                <w:sz w:val="20"/>
              </w:rPr>
              <w:t xml:space="preserve">Доля педагогических работников, привлекаемых образовательным учреждением, в </w:t>
            </w:r>
            <w:proofErr w:type="spellStart"/>
            <w:r w:rsidRPr="00CC5CA4">
              <w:rPr>
                <w:rFonts w:ascii="Times New Roman" w:hAnsi="Times New Roman"/>
                <w:spacing w:val="-8"/>
                <w:sz w:val="20"/>
              </w:rPr>
              <w:t>т.ч</w:t>
            </w:r>
            <w:proofErr w:type="spellEnd"/>
            <w:r w:rsidRPr="00CC5CA4">
              <w:rPr>
                <w:rFonts w:ascii="Times New Roman" w:hAnsi="Times New Roman"/>
                <w:spacing w:val="-8"/>
                <w:sz w:val="20"/>
              </w:rPr>
              <w:t xml:space="preserve">.  для организации профильного обучения и </w:t>
            </w:r>
            <w:proofErr w:type="spellStart"/>
            <w:r w:rsidRPr="00CC5CA4">
              <w:rPr>
                <w:rFonts w:ascii="Times New Roman" w:hAnsi="Times New Roman"/>
                <w:spacing w:val="-8"/>
                <w:sz w:val="20"/>
              </w:rPr>
              <w:t>предпрофильной</w:t>
            </w:r>
            <w:proofErr w:type="spellEnd"/>
            <w:r w:rsidRPr="00CC5CA4">
              <w:rPr>
                <w:rFonts w:ascii="Times New Roman" w:hAnsi="Times New Roman"/>
                <w:spacing w:val="-8"/>
                <w:sz w:val="20"/>
              </w:rPr>
              <w:t xml:space="preserve"> подготовки, из числа работников </w:t>
            </w:r>
            <w:proofErr w:type="gramStart"/>
            <w:r w:rsidRPr="00CC5CA4">
              <w:rPr>
                <w:rFonts w:ascii="Times New Roman" w:hAnsi="Times New Roman"/>
                <w:spacing w:val="-8"/>
                <w:sz w:val="20"/>
              </w:rPr>
              <w:t>учреждений  среднего</w:t>
            </w:r>
            <w:proofErr w:type="gramEnd"/>
            <w:r w:rsidRPr="00CC5CA4">
              <w:rPr>
                <w:rFonts w:ascii="Times New Roman" w:hAnsi="Times New Roman"/>
                <w:spacing w:val="-8"/>
                <w:sz w:val="20"/>
              </w:rPr>
              <w:t xml:space="preserve">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 (число привлекаемых  педагогических работников, относящихся к указанным категориям,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61561" w:rsidRPr="00CC5CA4" w:rsidTr="00231EB2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3.15.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 xml:space="preserve">Число педагогических работников, имеющих сертификат эксперта, привлекаемого </w:t>
            </w:r>
            <w:proofErr w:type="spellStart"/>
            <w:r w:rsidRPr="00CC5CA4">
              <w:rPr>
                <w:rFonts w:ascii="Times New Roman" w:hAnsi="Times New Roman"/>
                <w:sz w:val="20"/>
              </w:rPr>
              <w:t>аккредитационными</w:t>
            </w:r>
            <w:proofErr w:type="spellEnd"/>
            <w:r w:rsidRPr="00CC5CA4">
              <w:rPr>
                <w:rFonts w:ascii="Times New Roman" w:hAnsi="Times New Roman"/>
                <w:sz w:val="20"/>
              </w:rPr>
              <w:t xml:space="preserve"> органами для проведения </w:t>
            </w:r>
            <w:proofErr w:type="spellStart"/>
            <w:r w:rsidRPr="00CC5CA4">
              <w:rPr>
                <w:rFonts w:ascii="Times New Roman" w:hAnsi="Times New Roman"/>
                <w:sz w:val="20"/>
              </w:rPr>
              <w:t>аккредитационной</w:t>
            </w:r>
            <w:proofErr w:type="spellEnd"/>
            <w:r w:rsidRPr="00CC5CA4">
              <w:rPr>
                <w:rFonts w:ascii="Times New Roman" w:hAnsi="Times New Roman"/>
                <w:sz w:val="20"/>
              </w:rPr>
              <w:t xml:space="preserve"> экспертизы образовательных организаций, а также для проведения контрольных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61" w:rsidRPr="00CC5CA4" w:rsidRDefault="00B61561" w:rsidP="00231EB2">
            <w:pPr>
              <w:pStyle w:val="a3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B61561" w:rsidRDefault="00B61561" w:rsidP="00B615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</w:p>
    <w:p w:rsidR="00B61561" w:rsidRPr="00A808CD" w:rsidRDefault="00B61561" w:rsidP="00B6156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08CD">
        <w:rPr>
          <w:rFonts w:ascii="Times New Roman" w:hAnsi="Times New Roman"/>
          <w:b/>
          <w:sz w:val="24"/>
          <w:szCs w:val="24"/>
        </w:rPr>
        <w:t xml:space="preserve">СВЕДЕНИЯ ОБ ОРГАНИЗАЦИЯХ, ОСУЩЕСТВЛЯЮЩИХ ДЕЯТЕЛЬНОСТЬ В СФЕРЕ ФИЗИЧЕСКОЙ КУЛЬТУРЫ И СПОРТА </w:t>
      </w:r>
    </w:p>
    <w:p w:rsidR="00B61561" w:rsidRPr="00A808CD" w:rsidRDefault="00B61561" w:rsidP="00B615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808CD">
        <w:rPr>
          <w:rFonts w:ascii="Times New Roman" w:hAnsi="Times New Roman"/>
          <w:sz w:val="24"/>
          <w:szCs w:val="24"/>
        </w:rPr>
        <w:t>На территории муниципального образования, осуществляющих работу в сфере физической культуры и спорта нет организаций, есть учреждение дополнительного образования, реализующее программы физкультурно-спортивной направленности:</w:t>
      </w:r>
    </w:p>
    <w:p w:rsidR="00B61561" w:rsidRPr="00A808CD" w:rsidRDefault="00B61561" w:rsidP="00B615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679"/>
        <w:gridCol w:w="5397"/>
        <w:gridCol w:w="5244"/>
      </w:tblGrid>
      <w:tr w:rsidR="00B61561" w:rsidRPr="00A808CD" w:rsidTr="00231EB2">
        <w:trPr>
          <w:trHeight w:val="794"/>
        </w:trPr>
        <w:tc>
          <w:tcPr>
            <w:tcW w:w="540" w:type="dxa"/>
          </w:tcPr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</w:tcPr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97" w:type="dxa"/>
          </w:tcPr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>Количество лиц, занимающихся, с указанием видов спорта</w:t>
            </w:r>
          </w:p>
        </w:tc>
        <w:tc>
          <w:tcPr>
            <w:tcW w:w="5244" w:type="dxa"/>
          </w:tcPr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>Количество спортивных объектов с указанием наименований спортивных объектов</w:t>
            </w:r>
          </w:p>
        </w:tc>
      </w:tr>
      <w:tr w:rsidR="00B61561" w:rsidRPr="00A808CD" w:rsidTr="00231EB2">
        <w:trPr>
          <w:trHeight w:val="672"/>
        </w:trPr>
        <w:tc>
          <w:tcPr>
            <w:tcW w:w="540" w:type="dxa"/>
          </w:tcPr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 xml:space="preserve">МКОО ДО ДЮЦ «Факел» </w:t>
            </w:r>
            <w:proofErr w:type="spellStart"/>
            <w:r w:rsidRPr="00A808C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A808CD">
              <w:rPr>
                <w:rFonts w:ascii="Times New Roman" w:hAnsi="Times New Roman"/>
                <w:sz w:val="24"/>
                <w:szCs w:val="24"/>
              </w:rPr>
              <w:t xml:space="preserve"> Нагорск</w:t>
            </w:r>
          </w:p>
        </w:tc>
        <w:tc>
          <w:tcPr>
            <w:tcW w:w="5397" w:type="dxa"/>
          </w:tcPr>
          <w:p w:rsidR="00B61561" w:rsidRPr="00A808CD" w:rsidRDefault="00294FDC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1130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A4A6C" w:rsidRDefault="00411304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- 36</w:t>
            </w:r>
            <w:r w:rsidR="00B6156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B61561" w:rsidRPr="00A808CD" w:rsidRDefault="00411304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 - 36</w:t>
            </w:r>
          </w:p>
          <w:p w:rsidR="00DA4A6C" w:rsidRDefault="00411304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Пауэрлифтинг - 27</w:t>
            </w:r>
            <w:r w:rsidR="00B6156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B61561" w:rsidRPr="00A808CD" w:rsidRDefault="00411304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с шайбой - 12</w:t>
            </w:r>
          </w:p>
          <w:p w:rsidR="00B61561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 xml:space="preserve">Группы оздоровительной направленности </w:t>
            </w:r>
            <w:r w:rsidR="00411304">
              <w:rPr>
                <w:rFonts w:ascii="Times New Roman" w:hAnsi="Times New Roman"/>
                <w:sz w:val="24"/>
                <w:szCs w:val="24"/>
              </w:rPr>
              <w:t>- 72</w:t>
            </w:r>
          </w:p>
          <w:p w:rsidR="00DA4A6C" w:rsidRPr="00A808CD" w:rsidRDefault="00411304" w:rsidP="00DA4A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Волейбол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5244" w:type="dxa"/>
          </w:tcPr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4A6C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808CD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CD">
              <w:rPr>
                <w:rFonts w:ascii="Times New Roman" w:hAnsi="Times New Roman"/>
                <w:sz w:val="24"/>
                <w:szCs w:val="24"/>
              </w:rPr>
              <w:t>Стадион с беговой дорожкой</w:t>
            </w:r>
          </w:p>
          <w:p w:rsidR="00B61561" w:rsidRPr="00A808CD" w:rsidRDefault="00B61561" w:rsidP="00231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8CD">
              <w:rPr>
                <w:rFonts w:ascii="Times New Roman" w:hAnsi="Times New Roman"/>
                <w:sz w:val="24"/>
                <w:szCs w:val="24"/>
              </w:rPr>
              <w:t>Лыжероллерная</w:t>
            </w:r>
            <w:proofErr w:type="spellEnd"/>
            <w:r w:rsidRPr="00A808CD">
              <w:rPr>
                <w:rFonts w:ascii="Times New Roman" w:hAnsi="Times New Roman"/>
                <w:sz w:val="24"/>
                <w:szCs w:val="24"/>
              </w:rPr>
              <w:t xml:space="preserve"> трасса</w:t>
            </w:r>
          </w:p>
        </w:tc>
      </w:tr>
    </w:tbl>
    <w:p w:rsidR="00B61561" w:rsidRDefault="00B61561" w:rsidP="00B61561">
      <w:pPr>
        <w:pStyle w:val="001-"/>
      </w:pPr>
    </w:p>
    <w:p w:rsidR="00B61561" w:rsidRPr="00B245C1" w:rsidRDefault="00B61561" w:rsidP="00E14AFA">
      <w:pPr>
        <w:spacing w:after="0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B245C1">
        <w:rPr>
          <w:rFonts w:ascii="Times New Roman" w:hAnsi="Times New Roman"/>
          <w:b/>
          <w:sz w:val="24"/>
          <w:szCs w:val="24"/>
        </w:rPr>
        <w:t>ВЫВОДЫ ПО РЕЗУЛЬТАТАМ САМО</w:t>
      </w:r>
      <w:r w:rsidRPr="00B245C1">
        <w:rPr>
          <w:rFonts w:ascii="Times New Roman" w:hAnsi="Times New Roman"/>
          <w:b/>
          <w:caps/>
          <w:sz w:val="24"/>
          <w:szCs w:val="24"/>
        </w:rPr>
        <w:t>обследования</w:t>
      </w:r>
    </w:p>
    <w:p w:rsidR="00DA4A6C" w:rsidRPr="00AF3AC0" w:rsidRDefault="00DA4A6C" w:rsidP="00E14AFA">
      <w:pPr>
        <w:pStyle w:val="2"/>
        <w:shd w:val="clear" w:color="auto" w:fill="auto"/>
        <w:spacing w:after="0" w:line="276" w:lineRule="auto"/>
        <w:ind w:firstLine="284"/>
        <w:contextualSpacing/>
        <w:jc w:val="both"/>
        <w:rPr>
          <w:sz w:val="24"/>
          <w:szCs w:val="24"/>
          <w:shd w:val="clear" w:color="auto" w:fill="FFFFFF"/>
        </w:rPr>
      </w:pPr>
      <w:r w:rsidRPr="00AF3AC0">
        <w:rPr>
          <w:sz w:val="24"/>
          <w:szCs w:val="24"/>
          <w:shd w:val="clear" w:color="auto" w:fill="FFFFFF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</w:t>
      </w:r>
      <w:proofErr w:type="gramStart"/>
      <w:r w:rsidRPr="00AF3AC0">
        <w:rPr>
          <w:sz w:val="24"/>
          <w:szCs w:val="24"/>
          <w:shd w:val="clear" w:color="auto" w:fill="FFFFFF"/>
        </w:rPr>
        <w:t>услуг  и</w:t>
      </w:r>
      <w:proofErr w:type="gramEnd"/>
      <w:r w:rsidRPr="00AF3AC0">
        <w:rPr>
          <w:sz w:val="24"/>
          <w:szCs w:val="24"/>
          <w:shd w:val="clear" w:color="auto" w:fill="FFFFFF"/>
        </w:rPr>
        <w:t xml:space="preserve"> информационно – образовательной деятельности за пределами основных образовательных программ в интересах человека, государства.</w:t>
      </w:r>
    </w:p>
    <w:p w:rsidR="00E14AFA" w:rsidRDefault="00B61561" w:rsidP="00E14AFA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45C1">
        <w:rPr>
          <w:rFonts w:ascii="Times New Roman" w:hAnsi="Times New Roman"/>
          <w:spacing w:val="-1"/>
          <w:sz w:val="24"/>
          <w:szCs w:val="24"/>
        </w:rPr>
        <w:t>Детско-юношеский центр, являясь многопрофильным учреждением, ведет образовательный процесс по 4 направленностям</w:t>
      </w:r>
      <w:r w:rsidR="00DA4A6C">
        <w:rPr>
          <w:rFonts w:ascii="Times New Roman" w:hAnsi="Times New Roman"/>
          <w:spacing w:val="-1"/>
          <w:sz w:val="24"/>
          <w:szCs w:val="24"/>
        </w:rPr>
        <w:t>: физкультурно-спортивной, туристско-краеведческой, художественной и социально-гуманитарной.</w:t>
      </w:r>
      <w:r w:rsidRPr="00B245C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3532A" w:rsidRPr="00AF3AC0">
        <w:rPr>
          <w:rFonts w:ascii="Times New Roman" w:hAnsi="Times New Roman"/>
          <w:spacing w:val="-1"/>
          <w:sz w:val="24"/>
          <w:szCs w:val="24"/>
        </w:rPr>
        <w:t>В 202</w:t>
      </w:r>
      <w:r w:rsidR="001B7D97">
        <w:rPr>
          <w:rFonts w:ascii="Times New Roman" w:hAnsi="Times New Roman"/>
          <w:spacing w:val="-1"/>
          <w:sz w:val="24"/>
          <w:szCs w:val="24"/>
        </w:rPr>
        <w:t>1 – 2022</w:t>
      </w:r>
      <w:r w:rsidR="00F3532A" w:rsidRPr="00AF3AC0">
        <w:rPr>
          <w:rFonts w:ascii="Times New Roman" w:hAnsi="Times New Roman"/>
          <w:spacing w:val="-1"/>
          <w:sz w:val="24"/>
          <w:szCs w:val="24"/>
        </w:rPr>
        <w:t xml:space="preserve"> учебном году в МКОО ДО ДЮЦ «Факел» и отделениях на базе образоват</w:t>
      </w:r>
      <w:r w:rsidR="00294FDC">
        <w:rPr>
          <w:rFonts w:ascii="Times New Roman" w:hAnsi="Times New Roman"/>
          <w:spacing w:val="-1"/>
          <w:sz w:val="24"/>
          <w:szCs w:val="24"/>
        </w:rPr>
        <w:t>ельных учреждений занимались 513 обучающих</w:t>
      </w:r>
      <w:r w:rsidR="00F3532A" w:rsidRPr="00AF3AC0">
        <w:rPr>
          <w:rFonts w:ascii="Times New Roman" w:hAnsi="Times New Roman"/>
          <w:spacing w:val="-1"/>
          <w:sz w:val="24"/>
          <w:szCs w:val="24"/>
        </w:rPr>
        <w:t>ся в воз</w:t>
      </w:r>
      <w:r w:rsidR="00294FDC">
        <w:rPr>
          <w:rFonts w:ascii="Times New Roman" w:hAnsi="Times New Roman"/>
          <w:spacing w:val="-1"/>
          <w:sz w:val="24"/>
          <w:szCs w:val="24"/>
        </w:rPr>
        <w:t>расте от 5 до 18 лет, из них 353 обучающих</w:t>
      </w:r>
      <w:r w:rsidR="00F3532A" w:rsidRPr="00AF3AC0">
        <w:rPr>
          <w:rFonts w:ascii="Times New Roman" w:hAnsi="Times New Roman"/>
          <w:spacing w:val="-1"/>
          <w:sz w:val="24"/>
          <w:szCs w:val="24"/>
        </w:rPr>
        <w:t xml:space="preserve">ся посещали  </w:t>
      </w:r>
      <w:r w:rsidR="00F3532A" w:rsidRPr="00AF3A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94FDC">
        <w:rPr>
          <w:rFonts w:ascii="Times New Roman" w:hAnsi="Times New Roman"/>
          <w:spacing w:val="-1"/>
          <w:sz w:val="24"/>
          <w:szCs w:val="24"/>
        </w:rPr>
        <w:t>27</w:t>
      </w:r>
      <w:r w:rsidR="00F3532A" w:rsidRPr="00AF3A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F3532A" w:rsidRPr="00AF3AC0">
        <w:rPr>
          <w:rFonts w:ascii="Times New Roman" w:hAnsi="Times New Roman"/>
          <w:spacing w:val="-1"/>
          <w:sz w:val="24"/>
          <w:szCs w:val="24"/>
        </w:rPr>
        <w:t>об</w:t>
      </w:r>
      <w:r w:rsidR="00294FDC">
        <w:rPr>
          <w:rFonts w:ascii="Times New Roman" w:hAnsi="Times New Roman"/>
          <w:spacing w:val="-1"/>
          <w:sz w:val="24"/>
          <w:szCs w:val="24"/>
        </w:rPr>
        <w:t>ъединений (кружков и секций) и 16</w:t>
      </w:r>
      <w:r w:rsidR="00F3532A" w:rsidRPr="00AF3AC0">
        <w:rPr>
          <w:rFonts w:ascii="Times New Roman" w:hAnsi="Times New Roman"/>
          <w:spacing w:val="-1"/>
          <w:sz w:val="24"/>
          <w:szCs w:val="24"/>
        </w:rPr>
        <w:t xml:space="preserve">0 ребят состояли в объединении «ЮВК». </w:t>
      </w:r>
      <w:r w:rsidR="00F3532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94FDC">
        <w:rPr>
          <w:rFonts w:ascii="Times New Roman" w:hAnsi="Times New Roman"/>
          <w:spacing w:val="-1"/>
          <w:sz w:val="24"/>
          <w:szCs w:val="24"/>
        </w:rPr>
        <w:t>18</w:t>
      </w:r>
      <w:r w:rsidR="00F3532A" w:rsidRPr="00AF3AC0">
        <w:rPr>
          <w:rFonts w:ascii="Times New Roman" w:hAnsi="Times New Roman"/>
          <w:spacing w:val="-1"/>
          <w:sz w:val="24"/>
          <w:szCs w:val="24"/>
        </w:rPr>
        <w:t xml:space="preserve">5 детей посещали спортивные </w:t>
      </w:r>
      <w:r w:rsidR="00294FDC" w:rsidRPr="00805E23">
        <w:rPr>
          <w:rFonts w:ascii="Times New Roman" w:hAnsi="Times New Roman"/>
          <w:spacing w:val="-1"/>
          <w:sz w:val="24"/>
          <w:szCs w:val="24"/>
        </w:rPr>
        <w:lastRenderedPageBreak/>
        <w:t>секции, 144</w:t>
      </w:r>
      <w:r w:rsidR="001B7D97" w:rsidRPr="00805E23">
        <w:rPr>
          <w:rFonts w:ascii="Times New Roman" w:hAnsi="Times New Roman"/>
          <w:spacing w:val="-1"/>
          <w:sz w:val="24"/>
          <w:szCs w:val="24"/>
        </w:rPr>
        <w:t xml:space="preserve"> – кружки по х</w:t>
      </w:r>
      <w:r w:rsidR="00294FDC" w:rsidRPr="00805E23">
        <w:rPr>
          <w:rFonts w:ascii="Times New Roman" w:hAnsi="Times New Roman"/>
          <w:spacing w:val="-1"/>
          <w:sz w:val="24"/>
          <w:szCs w:val="24"/>
        </w:rPr>
        <w:t>удожественной направленности, 24</w:t>
      </w:r>
      <w:r w:rsidR="001B7D97" w:rsidRPr="00805E23">
        <w:rPr>
          <w:rFonts w:ascii="Times New Roman" w:hAnsi="Times New Roman"/>
          <w:spacing w:val="-1"/>
          <w:sz w:val="24"/>
          <w:szCs w:val="24"/>
        </w:rPr>
        <w:t xml:space="preserve"> – туристический кружок.  </w:t>
      </w:r>
      <w:r w:rsidR="001B7D97" w:rsidRPr="00805E23">
        <w:rPr>
          <w:rFonts w:ascii="Times New Roman" w:hAnsi="Times New Roman"/>
          <w:color w:val="000000"/>
          <w:sz w:val="24"/>
          <w:szCs w:val="24"/>
        </w:rPr>
        <w:t xml:space="preserve">В 2021 – 2022 учебный году в ДЮЦ «Факел» реализовывалось </w:t>
      </w:r>
      <w:r w:rsidR="001B7D97" w:rsidRPr="00805E2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94FDC" w:rsidRPr="00805E23">
        <w:rPr>
          <w:rFonts w:ascii="Times New Roman" w:hAnsi="Times New Roman"/>
          <w:color w:val="000000" w:themeColor="text1"/>
          <w:sz w:val="24"/>
          <w:szCs w:val="24"/>
        </w:rPr>
        <w:t>1 дополнительная общеобразовательная общеразвивающая</w:t>
      </w:r>
      <w:r w:rsidR="001B7D97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294FDC" w:rsidRPr="00805E23">
        <w:rPr>
          <w:rFonts w:ascii="Times New Roman" w:hAnsi="Times New Roman"/>
          <w:color w:val="000000" w:themeColor="text1"/>
          <w:sz w:val="24"/>
          <w:szCs w:val="24"/>
        </w:rPr>
        <w:t>а (ДООП)</w:t>
      </w:r>
      <w:r w:rsidR="001B7D97" w:rsidRPr="00805E23">
        <w:rPr>
          <w:rFonts w:ascii="Times New Roman" w:hAnsi="Times New Roman"/>
          <w:color w:val="000000" w:themeColor="text1"/>
          <w:sz w:val="24"/>
          <w:szCs w:val="24"/>
        </w:rPr>
        <w:t>. Из них 2 – по туристско-краеведче</w:t>
      </w:r>
      <w:r w:rsidR="00294FDC" w:rsidRPr="00805E23">
        <w:rPr>
          <w:rFonts w:ascii="Times New Roman" w:hAnsi="Times New Roman"/>
          <w:color w:val="000000" w:themeColor="text1"/>
          <w:sz w:val="24"/>
          <w:szCs w:val="24"/>
        </w:rPr>
        <w:t>ской, 5 – по художественной и 13</w:t>
      </w:r>
      <w:r w:rsidR="001B7D97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 - по физкультурно-спортив</w:t>
      </w:r>
      <w:r w:rsidR="00294FDC" w:rsidRPr="00805E23">
        <w:rPr>
          <w:rFonts w:ascii="Times New Roman" w:hAnsi="Times New Roman"/>
          <w:color w:val="000000" w:themeColor="text1"/>
          <w:sz w:val="24"/>
          <w:szCs w:val="24"/>
        </w:rPr>
        <w:t>ной направленности.  2 ДООП</w:t>
      </w:r>
      <w:r w:rsidR="00805E23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 «Рукодельница»</w:t>
      </w:r>
      <w:r w:rsidR="00805E23">
        <w:rPr>
          <w:rFonts w:ascii="Times New Roman" w:hAnsi="Times New Roman"/>
          <w:color w:val="000000" w:themeColor="text1"/>
          <w:sz w:val="24"/>
          <w:szCs w:val="24"/>
        </w:rPr>
        <w:t xml:space="preserve"> (художественная направленность)</w:t>
      </w:r>
      <w:r w:rsidR="00805E23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 и «</w:t>
      </w:r>
      <w:proofErr w:type="spellStart"/>
      <w:r w:rsidR="00805E23" w:rsidRPr="00805E23">
        <w:rPr>
          <w:rFonts w:ascii="Times New Roman" w:hAnsi="Times New Roman"/>
          <w:color w:val="000000" w:themeColor="text1"/>
          <w:sz w:val="24"/>
          <w:szCs w:val="24"/>
        </w:rPr>
        <w:t>Спортлячок</w:t>
      </w:r>
      <w:proofErr w:type="spellEnd"/>
      <w:r w:rsidR="00805E23" w:rsidRPr="00805E2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05E23">
        <w:rPr>
          <w:rFonts w:ascii="Times New Roman" w:hAnsi="Times New Roman"/>
          <w:color w:val="000000" w:themeColor="text1"/>
          <w:sz w:val="24"/>
          <w:szCs w:val="24"/>
        </w:rPr>
        <w:t xml:space="preserve"> (физкультурно-спортивная направленность)</w:t>
      </w:r>
      <w:r w:rsidR="00294FDC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5E23" w:rsidRPr="00805E23">
        <w:rPr>
          <w:rFonts w:ascii="Times New Roman" w:hAnsi="Times New Roman"/>
          <w:sz w:val="24"/>
          <w:szCs w:val="24"/>
        </w:rPr>
        <w:t xml:space="preserve">включены в реестр сертифицированных образовательных программ </w:t>
      </w:r>
      <w:r w:rsidR="00805E23">
        <w:rPr>
          <w:rFonts w:ascii="Times New Roman" w:hAnsi="Times New Roman"/>
          <w:sz w:val="24"/>
          <w:szCs w:val="24"/>
        </w:rPr>
        <w:t xml:space="preserve">в реестре </w:t>
      </w:r>
      <w:r w:rsidR="00805E23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ПФДО. 24 ребёнка </w:t>
      </w:r>
      <w:r w:rsidR="00805E23">
        <w:rPr>
          <w:rFonts w:ascii="Times New Roman" w:hAnsi="Times New Roman"/>
          <w:color w:val="000000" w:themeColor="text1"/>
          <w:sz w:val="24"/>
          <w:szCs w:val="24"/>
        </w:rPr>
        <w:t xml:space="preserve">на 2 сертифицированные программы зачислены по </w:t>
      </w:r>
      <w:r w:rsidR="00805E23" w:rsidRPr="00805E23">
        <w:rPr>
          <w:rFonts w:ascii="Times New Roman" w:hAnsi="Times New Roman"/>
          <w:color w:val="000000" w:themeColor="text1"/>
          <w:sz w:val="24"/>
          <w:szCs w:val="24"/>
        </w:rPr>
        <w:t>сертификат</w:t>
      </w:r>
      <w:r w:rsidR="00805E23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05E23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 персонифицированного финансирования — статус сертификата дополнительного образования, предусматривающий возможность его использования для обучения по сертифицированным программам, финансовое обеспечение которых осуществляется за счет средств соответствующего местного бюджета.</w:t>
      </w:r>
      <w:r w:rsidR="00805E23">
        <w:rPr>
          <w:rFonts w:ascii="Times New Roman" w:hAnsi="Times New Roman"/>
          <w:color w:val="000000" w:themeColor="text1"/>
          <w:sz w:val="24"/>
          <w:szCs w:val="24"/>
        </w:rPr>
        <w:t xml:space="preserve"> Остальные дети </w:t>
      </w:r>
      <w:r w:rsidR="00805E23" w:rsidRPr="00E14AFA">
        <w:rPr>
          <w:rFonts w:ascii="Times New Roman" w:hAnsi="Times New Roman"/>
          <w:color w:val="000000" w:themeColor="text1"/>
          <w:sz w:val="24"/>
          <w:szCs w:val="24"/>
        </w:rPr>
        <w:t xml:space="preserve">зачислены на ДООП </w:t>
      </w:r>
      <w:r w:rsidR="00E14AFA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E14AFA" w:rsidRPr="00E14AFA">
        <w:rPr>
          <w:rFonts w:ascii="Times New Roman" w:hAnsi="Times New Roman"/>
          <w:color w:val="000000" w:themeColor="text1"/>
          <w:sz w:val="24"/>
          <w:szCs w:val="24"/>
        </w:rPr>
        <w:t>сертификат</w:t>
      </w:r>
      <w:r w:rsidR="00E14AF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14AFA" w:rsidRPr="00E14AFA">
        <w:rPr>
          <w:rFonts w:ascii="Times New Roman" w:hAnsi="Times New Roman"/>
          <w:color w:val="000000" w:themeColor="text1"/>
          <w:sz w:val="24"/>
          <w:szCs w:val="24"/>
        </w:rPr>
        <w:t xml:space="preserve"> учета — статус сертификата дополнительного образования, предусматривающий возможность его использования для обучения по дополнительным общеобразовательным программам, финансовое обеспечение которых осуществляется за счет средств соответствующего бюджета на оказание государственного (муниципального) задания</w:t>
      </w:r>
      <w:r w:rsidR="00E14A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7D97" w:rsidRPr="00805E23" w:rsidRDefault="00E14AFA" w:rsidP="00E14AFA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2021 – 2022 учебном году р</w:t>
      </w:r>
      <w:r w:rsidR="00294FDC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аботали 16 </w:t>
      </w:r>
      <w:r w:rsidR="001B7D97" w:rsidRPr="00805E23">
        <w:rPr>
          <w:rFonts w:ascii="Times New Roman" w:hAnsi="Times New Roman"/>
          <w:color w:val="000000" w:themeColor="text1"/>
          <w:sz w:val="24"/>
          <w:szCs w:val="24"/>
        </w:rPr>
        <w:t>педагогов и трен</w:t>
      </w:r>
      <w:r w:rsidR="00294FDC" w:rsidRPr="00805E23">
        <w:rPr>
          <w:rFonts w:ascii="Times New Roman" w:hAnsi="Times New Roman"/>
          <w:color w:val="000000" w:themeColor="text1"/>
          <w:sz w:val="24"/>
          <w:szCs w:val="24"/>
        </w:rPr>
        <w:t>еров – преподавателей, из них 10</w:t>
      </w:r>
      <w:r w:rsidR="001B7D97" w:rsidRPr="00805E23">
        <w:rPr>
          <w:rFonts w:ascii="Times New Roman" w:hAnsi="Times New Roman"/>
          <w:color w:val="000000" w:themeColor="text1"/>
          <w:sz w:val="24"/>
          <w:szCs w:val="24"/>
        </w:rPr>
        <w:t xml:space="preserve"> совместителей. </w:t>
      </w:r>
    </w:p>
    <w:p w:rsidR="001B7D97" w:rsidRDefault="001B7D97" w:rsidP="00E14AFA">
      <w:pPr>
        <w:ind w:firstLine="708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Деятельность системы дополнительного образования не ограничивается только учреждениями дополнительного образования. Традиционно в школах оказывается большое количество бесплатных образовательных услуг.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Более 80% от общего количества учащихся охвачены секционной и кружковой работой. Одним из основных направлений деятельности ОО является учет состояния здоровья детей, физическая и психологическая разгрузка обучающихся, соревнования и спортивные праздники, пропаганда здорового образа жизни, профилактика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заболеваний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обучающихся и воспитанников детского сада. </w:t>
      </w:r>
    </w:p>
    <w:p w:rsidR="001B7D97" w:rsidRDefault="001B7D97" w:rsidP="00E14AFA">
      <w:pPr>
        <w:ind w:firstLine="708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Дополнительное образование детей, помимо обучения, воспитания и творческого развития личности, позволяет решать ряд других социально-значимых проблем, таких, как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 Так, </w:t>
      </w:r>
      <w:r>
        <w:rPr>
          <w:rFonts w:ascii="Times New Roman" w:hAnsi="Times New Roman"/>
          <w:spacing w:val="-1"/>
          <w:sz w:val="24"/>
          <w:szCs w:val="24"/>
        </w:rPr>
        <w:t xml:space="preserve">16 детей, находящихся в социально-опасном положении, состоящих на учете в КДН и ЗП, посещали кружки и секции ДЮЦ «Факел». 23 ребёнка, находящихся в социально-опасном положении, состоящих на учете в КДН и ЗП, приняли участие в районных мероприятиях ДЮЦ «Факел».  </w:t>
      </w:r>
    </w:p>
    <w:p w:rsidR="001B7D97" w:rsidRPr="001B7D97" w:rsidRDefault="001B7D97" w:rsidP="00E14AFA">
      <w:pPr>
        <w:ind w:firstLine="708"/>
        <w:contextualSpacing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 w:rsidRPr="001B7D97">
        <w:rPr>
          <w:rFonts w:ascii="Times New Roman" w:hAnsi="Times New Roman"/>
          <w:spacing w:val="-1"/>
          <w:sz w:val="24"/>
          <w:szCs w:val="24"/>
        </w:rPr>
        <w:t>На протяжении учебного года обучающиеся приняли участие в областных мероприятиях по всем направленностям. Наибольшее количество призовых мест заняли обучающиеся по физкультурно-спортивной направленности. Н</w:t>
      </w:r>
      <w:r w:rsidRPr="001B7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базе КОГАУ "</w:t>
      </w:r>
      <w:proofErr w:type="spellStart"/>
      <w:r w:rsidRPr="001B7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ВятСШОР</w:t>
      </w:r>
      <w:proofErr w:type="spellEnd"/>
      <w:r w:rsidRPr="001B7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состоялся Летний фестиваль Всероссийского физкультурно-спортивного комплекса «Готов к труду и обороне» (ГТО) среди обучающихся общеобразовательных организаций Кировской области.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B7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итогам всех испытаний </w:t>
      </w:r>
      <w:proofErr w:type="gramStart"/>
      <w:r w:rsidRPr="001B7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команда  </w:t>
      </w:r>
      <w:proofErr w:type="spellStart"/>
      <w:r w:rsidRPr="001B7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Нагорского</w:t>
      </w:r>
      <w:proofErr w:type="spellEnd"/>
      <w:proofErr w:type="gramEnd"/>
      <w:r w:rsidRPr="001B7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заняла первое место. </w:t>
      </w:r>
      <w:r w:rsidRPr="001B7D97">
        <w:rPr>
          <w:rFonts w:ascii="Times New Roman" w:hAnsi="Times New Roman"/>
          <w:spacing w:val="-1"/>
          <w:sz w:val="24"/>
          <w:szCs w:val="24"/>
        </w:rPr>
        <w:t xml:space="preserve">По окончании учебного года по итогам выступлений на соревнованиях обучающимся были присвоены спортивные разряды. </w:t>
      </w:r>
    </w:p>
    <w:p w:rsidR="001B7D97" w:rsidRDefault="001B7D97" w:rsidP="00E14AF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Показатели деятельности МКОО ДО ДЮЦ «Факел» </w:t>
      </w:r>
      <w:proofErr w:type="spellStart"/>
      <w:r>
        <w:rPr>
          <w:rFonts w:ascii="Times New Roman" w:hAnsi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Нагорск (наименование ОУ) соответствуют типу «учреждение дополнительного образования», виду «центр».</w:t>
      </w:r>
    </w:p>
    <w:p w:rsidR="0045721A" w:rsidRDefault="0045721A" w:rsidP="00E14AFA">
      <w:pPr>
        <w:ind w:firstLine="708"/>
        <w:contextualSpacing/>
        <w:jc w:val="both"/>
      </w:pPr>
    </w:p>
    <w:p w:rsidR="001B7D97" w:rsidRPr="001B7D97" w:rsidRDefault="001B7D97" w:rsidP="00E14AF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D97">
        <w:rPr>
          <w:rFonts w:ascii="Times New Roman" w:hAnsi="Times New Roman"/>
          <w:sz w:val="24"/>
          <w:szCs w:val="24"/>
        </w:rPr>
        <w:t>И.о.директора</w:t>
      </w:r>
      <w:proofErr w:type="spellEnd"/>
    </w:p>
    <w:p w:rsidR="000B35DC" w:rsidRDefault="001B7D97" w:rsidP="007C3BA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7D97">
        <w:rPr>
          <w:rFonts w:ascii="Times New Roman" w:hAnsi="Times New Roman"/>
          <w:sz w:val="24"/>
          <w:szCs w:val="24"/>
        </w:rPr>
        <w:t xml:space="preserve">МКОО ДО ДЮЦ «Факел» </w:t>
      </w:r>
      <w:proofErr w:type="spellStart"/>
      <w:r w:rsidRPr="001B7D97">
        <w:rPr>
          <w:rFonts w:ascii="Times New Roman" w:hAnsi="Times New Roman"/>
          <w:sz w:val="24"/>
          <w:szCs w:val="24"/>
        </w:rPr>
        <w:t>пгт</w:t>
      </w:r>
      <w:proofErr w:type="spellEnd"/>
      <w:r w:rsidRPr="001B7D97">
        <w:rPr>
          <w:rFonts w:ascii="Times New Roman" w:hAnsi="Times New Roman"/>
          <w:sz w:val="24"/>
          <w:szCs w:val="24"/>
        </w:rPr>
        <w:t xml:space="preserve"> Нагорск</w:t>
      </w:r>
      <w:r w:rsidRPr="001B7D97">
        <w:rPr>
          <w:rFonts w:ascii="Times New Roman" w:hAnsi="Times New Roman"/>
          <w:sz w:val="24"/>
          <w:szCs w:val="24"/>
        </w:rPr>
        <w:tab/>
      </w:r>
      <w:r w:rsidRPr="001B7D97">
        <w:rPr>
          <w:rFonts w:ascii="Times New Roman" w:hAnsi="Times New Roman"/>
          <w:sz w:val="24"/>
          <w:szCs w:val="24"/>
        </w:rPr>
        <w:tab/>
      </w:r>
      <w:r w:rsidRPr="001B7D97">
        <w:rPr>
          <w:rFonts w:ascii="Times New Roman" w:hAnsi="Times New Roman"/>
          <w:sz w:val="24"/>
          <w:szCs w:val="24"/>
        </w:rPr>
        <w:tab/>
      </w:r>
      <w:r w:rsidRPr="001B7D97">
        <w:rPr>
          <w:rFonts w:ascii="Times New Roman" w:hAnsi="Times New Roman"/>
          <w:sz w:val="24"/>
          <w:szCs w:val="24"/>
        </w:rPr>
        <w:tab/>
      </w:r>
      <w:r w:rsidRPr="001B7D97">
        <w:rPr>
          <w:rFonts w:ascii="Times New Roman" w:hAnsi="Times New Roman"/>
          <w:sz w:val="24"/>
          <w:szCs w:val="24"/>
        </w:rPr>
        <w:tab/>
      </w:r>
      <w:r w:rsidRPr="001B7D97">
        <w:rPr>
          <w:rFonts w:ascii="Times New Roman" w:hAnsi="Times New Roman"/>
          <w:sz w:val="24"/>
          <w:szCs w:val="24"/>
        </w:rPr>
        <w:tab/>
      </w:r>
      <w:r w:rsidRPr="001B7D97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1B7D97">
        <w:rPr>
          <w:rFonts w:ascii="Times New Roman" w:hAnsi="Times New Roman"/>
          <w:sz w:val="24"/>
          <w:szCs w:val="24"/>
        </w:rPr>
        <w:t>О.Н.Мандалак</w:t>
      </w:r>
      <w:proofErr w:type="spellEnd"/>
    </w:p>
    <w:p w:rsidR="00E14AFA" w:rsidRDefault="00E14AFA" w:rsidP="007C3BA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10A83C5" wp14:editId="6462726A">
            <wp:extent cx="9251950" cy="655256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DC" w:rsidRPr="001B7D97" w:rsidRDefault="000B35DC" w:rsidP="000B35DC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B35DC" w:rsidRPr="001B7D97" w:rsidSect="00231EB2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709" w:right="1134" w:bottom="42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83" w:rsidRDefault="004C0783" w:rsidP="00B61561">
      <w:pPr>
        <w:spacing w:after="0" w:line="240" w:lineRule="auto"/>
      </w:pPr>
      <w:r>
        <w:separator/>
      </w:r>
    </w:p>
  </w:endnote>
  <w:endnote w:type="continuationSeparator" w:id="0">
    <w:p w:rsidR="004C0783" w:rsidRDefault="004C0783" w:rsidP="00B6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C6" w:rsidRDefault="00A33BC6" w:rsidP="00231EB2">
    <w:pPr>
      <w:pStyle w:val="ab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A33BC6" w:rsidRDefault="00A33BC6" w:rsidP="00231EB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C6" w:rsidRDefault="00A33BC6" w:rsidP="00231EB2">
    <w:pPr>
      <w:pStyle w:val="ab"/>
      <w:framePr w:wrap="around" w:vAnchor="text" w:hAnchor="margin" w:xAlign="right" w:y="1"/>
      <w:rPr>
        <w:rStyle w:val="a7"/>
        <w:rFonts w:eastAsia="Calibri"/>
      </w:rPr>
    </w:pPr>
  </w:p>
  <w:p w:rsidR="00A33BC6" w:rsidRDefault="00A33BC6" w:rsidP="00231EB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83" w:rsidRDefault="004C0783" w:rsidP="00B61561">
      <w:pPr>
        <w:spacing w:after="0" w:line="240" w:lineRule="auto"/>
      </w:pPr>
      <w:r>
        <w:separator/>
      </w:r>
    </w:p>
  </w:footnote>
  <w:footnote w:type="continuationSeparator" w:id="0">
    <w:p w:rsidR="004C0783" w:rsidRDefault="004C0783" w:rsidP="00B61561">
      <w:pPr>
        <w:spacing w:after="0" w:line="240" w:lineRule="auto"/>
      </w:pPr>
      <w:r>
        <w:continuationSeparator/>
      </w:r>
    </w:p>
  </w:footnote>
  <w:footnote w:id="1">
    <w:p w:rsidR="00A33BC6" w:rsidRDefault="00A33BC6" w:rsidP="00B61561">
      <w:pPr>
        <w:pStyle w:val="a8"/>
        <w:ind w:firstLine="708"/>
      </w:pPr>
    </w:p>
    <w:p w:rsidR="00A33BC6" w:rsidRDefault="00A33BC6" w:rsidP="00B61561">
      <w:pPr>
        <w:pStyle w:val="a8"/>
        <w:ind w:firstLine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C6" w:rsidRDefault="00A33BC6" w:rsidP="00231E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3BC6" w:rsidRDefault="00A33B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C6" w:rsidRDefault="00A33BC6" w:rsidP="00231EB2">
    <w:pPr>
      <w:pStyle w:val="a5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61"/>
    <w:rsid w:val="00050AF1"/>
    <w:rsid w:val="00082F3D"/>
    <w:rsid w:val="000A2081"/>
    <w:rsid w:val="000B35DC"/>
    <w:rsid w:val="00130BAE"/>
    <w:rsid w:val="001845F3"/>
    <w:rsid w:val="001B7D97"/>
    <w:rsid w:val="00231EB2"/>
    <w:rsid w:val="00294FDC"/>
    <w:rsid w:val="002D7E13"/>
    <w:rsid w:val="003B17F7"/>
    <w:rsid w:val="00411304"/>
    <w:rsid w:val="0045721A"/>
    <w:rsid w:val="00493801"/>
    <w:rsid w:val="004C0783"/>
    <w:rsid w:val="00583905"/>
    <w:rsid w:val="006B41AD"/>
    <w:rsid w:val="006C779C"/>
    <w:rsid w:val="00727B8D"/>
    <w:rsid w:val="00792F87"/>
    <w:rsid w:val="007B56A6"/>
    <w:rsid w:val="007C3BAF"/>
    <w:rsid w:val="00805E23"/>
    <w:rsid w:val="009309A0"/>
    <w:rsid w:val="00A33BC6"/>
    <w:rsid w:val="00A944E2"/>
    <w:rsid w:val="00B61561"/>
    <w:rsid w:val="00BD375C"/>
    <w:rsid w:val="00C14BDB"/>
    <w:rsid w:val="00CB4609"/>
    <w:rsid w:val="00CB7276"/>
    <w:rsid w:val="00D54A03"/>
    <w:rsid w:val="00D85267"/>
    <w:rsid w:val="00DA4A6C"/>
    <w:rsid w:val="00DE048C"/>
    <w:rsid w:val="00E14AFA"/>
    <w:rsid w:val="00E300B8"/>
    <w:rsid w:val="00E944A6"/>
    <w:rsid w:val="00F3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C7F97-13F8-41F2-81F3-050A07D5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561"/>
    <w:pPr>
      <w:spacing w:after="120" w:line="240" w:lineRule="auto"/>
    </w:pPr>
    <w:rPr>
      <w:rFonts w:ascii="SchoolBook" w:eastAsia="Times New Roman" w:hAnsi="SchoolBook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1561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615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1561"/>
    <w:rPr>
      <w:rFonts w:ascii="Calibri" w:eastAsia="Calibri" w:hAnsi="Calibri" w:cs="Times New Roman"/>
    </w:rPr>
  </w:style>
  <w:style w:type="character" w:styleId="a7">
    <w:name w:val="page number"/>
    <w:basedOn w:val="a0"/>
    <w:rsid w:val="00B61561"/>
  </w:style>
  <w:style w:type="paragraph" w:styleId="a8">
    <w:name w:val="footnote text"/>
    <w:basedOn w:val="a"/>
    <w:link w:val="a9"/>
    <w:semiHidden/>
    <w:rsid w:val="00B615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61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B61561"/>
    <w:rPr>
      <w:vertAlign w:val="superscript"/>
    </w:rPr>
  </w:style>
  <w:style w:type="paragraph" w:styleId="ab">
    <w:name w:val="footer"/>
    <w:basedOn w:val="a"/>
    <w:link w:val="ac"/>
    <w:rsid w:val="00B61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61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B61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B61561"/>
    <w:rPr>
      <w:b/>
      <w:bCs/>
    </w:rPr>
  </w:style>
  <w:style w:type="paragraph" w:customStyle="1" w:styleId="001-">
    <w:name w:val="001-З"/>
    <w:basedOn w:val="ad"/>
    <w:rsid w:val="00B61561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B61561"/>
    <w:pPr>
      <w:spacing w:after="0"/>
      <w:jc w:val="left"/>
    </w:pPr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C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779C"/>
    <w:rPr>
      <w:rFonts w:ascii="Tahoma" w:eastAsia="Calibri" w:hAnsi="Tahoma" w:cs="Tahoma"/>
      <w:sz w:val="16"/>
      <w:szCs w:val="16"/>
    </w:rPr>
  </w:style>
  <w:style w:type="character" w:customStyle="1" w:styleId="af1">
    <w:name w:val="Основной текст_"/>
    <w:basedOn w:val="a0"/>
    <w:link w:val="2"/>
    <w:rsid w:val="00DA4A6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1"/>
    <w:rsid w:val="00DA4A6C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17A5-2B32-499C-9ABA-8059AC89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4</cp:revision>
  <cp:lastPrinted>2022-09-19T11:37:00Z</cp:lastPrinted>
  <dcterms:created xsi:type="dcterms:W3CDTF">2023-06-08T10:27:00Z</dcterms:created>
  <dcterms:modified xsi:type="dcterms:W3CDTF">2024-01-11T05:11:00Z</dcterms:modified>
</cp:coreProperties>
</file>